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C8F7" w14:textId="77777777" w:rsidR="0005741C" w:rsidRDefault="0005741C" w:rsidP="0005741C">
      <w:pPr>
        <w:spacing w:line="600" w:lineRule="atLeast"/>
        <w:rPr>
          <w:szCs w:val="32"/>
        </w:rPr>
      </w:pPr>
      <w:r>
        <w:rPr>
          <w:rFonts w:hint="eastAsia"/>
          <w:szCs w:val="32"/>
        </w:rPr>
        <w:t>附件</w:t>
      </w:r>
      <w:r>
        <w:rPr>
          <w:rFonts w:hint="eastAsia"/>
          <w:szCs w:val="32"/>
        </w:rPr>
        <w:t>1</w:t>
      </w:r>
      <w:r>
        <w:rPr>
          <w:rFonts w:hint="eastAsia"/>
          <w:szCs w:val="32"/>
        </w:rPr>
        <w:t>：</w:t>
      </w:r>
    </w:p>
    <w:p w14:paraId="2D5A7D8E" w14:textId="77777777" w:rsidR="0005741C" w:rsidRPr="00885465" w:rsidRDefault="0005741C" w:rsidP="0005741C">
      <w:pPr>
        <w:spacing w:line="600" w:lineRule="atLeast"/>
        <w:jc w:val="center"/>
        <w:rPr>
          <w:rFonts w:ascii="仿宋_GB2312" w:hAnsi="宋体"/>
          <w:b/>
          <w:sz w:val="44"/>
          <w:szCs w:val="44"/>
        </w:rPr>
      </w:pPr>
      <w:r w:rsidRPr="00885465">
        <w:rPr>
          <w:rFonts w:ascii="仿宋_GB2312" w:hAnsi="宋体" w:hint="eastAsia"/>
          <w:b/>
          <w:sz w:val="44"/>
          <w:szCs w:val="44"/>
        </w:rPr>
        <w:t>活动地点简介</w:t>
      </w:r>
    </w:p>
    <w:p w14:paraId="038F718E" w14:textId="77777777" w:rsidR="0005741C" w:rsidRDefault="0005741C" w:rsidP="0005741C">
      <w:pPr>
        <w:spacing w:line="600" w:lineRule="atLeast"/>
        <w:rPr>
          <w:rFonts w:ascii="仿宋_GB2312" w:hAnsi="宋体"/>
          <w:szCs w:val="32"/>
        </w:rPr>
      </w:pPr>
      <w:r w:rsidRPr="00885465">
        <w:rPr>
          <w:rFonts w:ascii="仿宋_GB2312" w:hAnsi="宋体" w:hint="eastAsia"/>
          <w:b/>
          <w:szCs w:val="32"/>
        </w:rPr>
        <w:t>淇澳岛白石街：</w:t>
      </w:r>
      <w:r w:rsidRPr="00885465">
        <w:rPr>
          <w:rFonts w:ascii="仿宋_GB2312" w:hAnsi="宋体" w:hint="eastAsia"/>
          <w:szCs w:val="32"/>
        </w:rPr>
        <w:t>珠海市淇澳岛位于珠江口伶仃洋上。岛上有红树林、白石街、古炮台遗址、苏兆征故居等自然景观和历史遗迹。</w:t>
      </w:r>
      <w:hyperlink r:id="rId6" w:tgtFrame="_blank" w:history="1">
        <w:r w:rsidRPr="00885465">
          <w:rPr>
            <w:rFonts w:ascii="仿宋_GB2312" w:hAnsi="宋体" w:hint="eastAsia"/>
            <w:szCs w:val="32"/>
          </w:rPr>
          <w:t>淇澳岛</w:t>
        </w:r>
      </w:hyperlink>
      <w:r w:rsidRPr="00885465">
        <w:rPr>
          <w:rFonts w:ascii="仿宋_GB2312" w:hAnsi="宋体" w:hint="eastAsia"/>
          <w:szCs w:val="32"/>
        </w:rPr>
        <w:t>人民在</w:t>
      </w:r>
      <w:r w:rsidRPr="00885465">
        <w:rPr>
          <w:rFonts w:ascii="仿宋_GB2312" w:hAnsi="宋体"/>
          <w:szCs w:val="32"/>
        </w:rPr>
        <w:t>1833</w:t>
      </w:r>
      <w:r w:rsidRPr="00885465">
        <w:rPr>
          <w:rFonts w:ascii="仿宋_GB2312" w:hAnsi="宋体" w:hint="eastAsia"/>
          <w:szCs w:val="32"/>
        </w:rPr>
        <w:t>年以大无畏的气概战胜了</w:t>
      </w:r>
      <w:bookmarkStart w:id="0" w:name="_GoBack"/>
      <w:bookmarkEnd w:id="0"/>
      <w:r w:rsidRPr="00885465">
        <w:rPr>
          <w:rFonts w:ascii="仿宋_GB2312" w:hAnsi="宋体" w:hint="eastAsia"/>
          <w:szCs w:val="32"/>
        </w:rPr>
        <w:t>入侵的殖民侵略者，迫使其投降并赔偿白银三千两。当地村民为了让后人永记这段炎黄子孙抵御外来侵略取得胜利的光辉历史，激励后人更加热爱祖国，用赔款铺建了一条</w:t>
      </w:r>
      <w:r w:rsidRPr="00885465">
        <w:rPr>
          <w:rFonts w:ascii="仿宋_GB2312" w:hAnsi="宋体"/>
          <w:szCs w:val="32"/>
        </w:rPr>
        <w:t>2</w:t>
      </w:r>
      <w:r w:rsidRPr="00885465">
        <w:rPr>
          <w:rFonts w:ascii="仿宋_GB2312" w:hAnsi="宋体" w:hint="eastAsia"/>
          <w:szCs w:val="32"/>
        </w:rPr>
        <w:t>公里长的花岗岩</w:t>
      </w:r>
      <w:r>
        <w:rPr>
          <w:rFonts w:ascii="仿宋_GB2312" w:hAnsi="宋体"/>
          <w:szCs w:val="32"/>
        </w:rPr>
        <w:t>“</w:t>
      </w:r>
      <w:r w:rsidRPr="00885465">
        <w:rPr>
          <w:rFonts w:ascii="仿宋_GB2312" w:hAnsi="宋体" w:hint="eastAsia"/>
          <w:szCs w:val="32"/>
        </w:rPr>
        <w:t>白石街</w:t>
      </w:r>
      <w:r>
        <w:rPr>
          <w:rFonts w:ascii="仿宋_GB2312" w:hAnsi="宋体"/>
          <w:szCs w:val="32"/>
        </w:rPr>
        <w:t>”</w:t>
      </w:r>
      <w:r w:rsidRPr="00885465">
        <w:rPr>
          <w:rFonts w:ascii="仿宋_GB2312" w:hAnsi="宋体" w:hint="eastAsia"/>
          <w:szCs w:val="32"/>
        </w:rPr>
        <w:t>，目前完好的保存在岛上。</w:t>
      </w:r>
    </w:p>
    <w:p w14:paraId="3103F435" w14:textId="77777777" w:rsidR="0005741C" w:rsidRDefault="0005741C" w:rsidP="0005741C">
      <w:pPr>
        <w:spacing w:line="600" w:lineRule="atLeast"/>
        <w:rPr>
          <w:rFonts w:ascii="仿宋_GB2312" w:hAnsi="宋体"/>
          <w:szCs w:val="32"/>
        </w:rPr>
      </w:pPr>
    </w:p>
    <w:p w14:paraId="7FBC61C1" w14:textId="77777777" w:rsidR="0005741C" w:rsidRDefault="0005741C" w:rsidP="0005741C">
      <w:pPr>
        <w:spacing w:line="600" w:lineRule="atLeast"/>
        <w:rPr>
          <w:rFonts w:ascii="仿宋_GB2312" w:hAnsi="宋体"/>
          <w:szCs w:val="32"/>
        </w:rPr>
      </w:pPr>
      <w:r w:rsidRPr="00885465">
        <w:rPr>
          <w:rFonts w:ascii="仿宋_GB2312" w:hAnsi="宋体" w:hint="eastAsia"/>
          <w:b/>
          <w:szCs w:val="32"/>
        </w:rPr>
        <w:t>孙中山故居纪念馆：</w:t>
      </w:r>
      <w:r w:rsidRPr="00FA4649">
        <w:rPr>
          <w:rFonts w:ascii="仿宋_GB2312" w:hAnsi="宋体" w:hint="eastAsia"/>
          <w:szCs w:val="32"/>
        </w:rPr>
        <w:t>位于广东省中山市翠亨村，占地面积 2500 余平方米，展示面积</w:t>
      </w:r>
      <w:r w:rsidRPr="00C67177">
        <w:rPr>
          <w:rFonts w:hint="eastAsia"/>
          <w:szCs w:val="32"/>
        </w:rPr>
        <w:t>1100</w:t>
      </w:r>
      <w:r w:rsidRPr="00C67177">
        <w:rPr>
          <w:rFonts w:hint="eastAsia"/>
          <w:szCs w:val="32"/>
        </w:rPr>
        <w:t>平方米</w:t>
      </w:r>
      <w:r>
        <w:rPr>
          <w:rFonts w:hint="eastAsia"/>
          <w:szCs w:val="32"/>
        </w:rPr>
        <w:t>。</w:t>
      </w:r>
      <w:r w:rsidRPr="00885465">
        <w:rPr>
          <w:rFonts w:ascii="仿宋_GB2312" w:hAnsi="宋体" w:hint="eastAsia"/>
          <w:szCs w:val="32"/>
        </w:rPr>
        <w:t>孙中山故居博物馆向公众开放包括孙中山纪念展示区、翠亨民居展示区、农耕文化展示区、非物质文化遗产展示区、辛亥革命纪念公园及杨殷</w:t>
      </w:r>
      <w:r>
        <w:rPr>
          <w:rFonts w:ascii="仿宋_GB2312" w:hAnsi="宋体" w:hint="eastAsia"/>
          <w:szCs w:val="32"/>
        </w:rPr>
        <w:t>、</w:t>
      </w:r>
      <w:r w:rsidRPr="00885465">
        <w:rPr>
          <w:rFonts w:ascii="仿宋_GB2312" w:hAnsi="宋体" w:hint="eastAsia"/>
          <w:szCs w:val="32"/>
        </w:rPr>
        <w:t>陆皓东纪念展示区等六大区域，形成以</w:t>
      </w:r>
      <w:r w:rsidRPr="00885465">
        <w:rPr>
          <w:rFonts w:ascii="仿宋_GB2312" w:hAnsi="宋体"/>
          <w:szCs w:val="32"/>
        </w:rPr>
        <w:t>“</w:t>
      </w:r>
      <w:r w:rsidRPr="00885465">
        <w:rPr>
          <w:rFonts w:ascii="仿宋_GB2312" w:hAnsi="宋体" w:hint="eastAsia"/>
          <w:szCs w:val="32"/>
        </w:rPr>
        <w:t>孙中山及其成长的社会环境</w:t>
      </w:r>
      <w:r w:rsidRPr="00885465">
        <w:rPr>
          <w:rFonts w:ascii="仿宋_GB2312" w:hAnsi="宋体"/>
          <w:szCs w:val="32"/>
        </w:rPr>
        <w:t>”</w:t>
      </w:r>
      <w:r w:rsidRPr="00885465">
        <w:rPr>
          <w:rFonts w:ascii="仿宋_GB2312" w:hAnsi="宋体" w:hint="eastAsia"/>
          <w:szCs w:val="32"/>
        </w:rPr>
        <w:t>为主题、兼具历史纪念性和民俗性，物质文化遗产与非物质文化遗产相结合的展示体系。</w:t>
      </w:r>
      <w:r w:rsidRPr="00FA4649">
        <w:rPr>
          <w:rFonts w:ascii="仿宋_GB2312" w:hAnsi="宋体" w:hint="eastAsia"/>
          <w:szCs w:val="32"/>
        </w:rPr>
        <w:t>先后被授予“全国爱国主义教育示范基地”、“全国优秀社会教育基地”和“中国侨联爱国主义教育基地”等称号。</w:t>
      </w:r>
    </w:p>
    <w:p w14:paraId="78FF1468" w14:textId="77777777" w:rsidR="0005741C" w:rsidRPr="00FA4649" w:rsidRDefault="0005741C" w:rsidP="0005741C">
      <w:pPr>
        <w:spacing w:line="600" w:lineRule="atLeast"/>
        <w:rPr>
          <w:rFonts w:ascii="仿宋_GB2312" w:hAnsi="宋体"/>
          <w:szCs w:val="32"/>
        </w:rPr>
      </w:pPr>
      <w:r w:rsidRPr="00885465">
        <w:rPr>
          <w:rFonts w:ascii="仿宋_GB2312" w:hAnsi="宋体" w:hint="eastAsia"/>
          <w:b/>
          <w:szCs w:val="32"/>
        </w:rPr>
        <w:t>会同村：</w:t>
      </w:r>
      <w:r w:rsidRPr="00885465">
        <w:rPr>
          <w:rFonts w:ascii="仿宋_GB2312" w:hAnsi="宋体" w:hint="eastAsia"/>
          <w:szCs w:val="32"/>
        </w:rPr>
        <w:t>据《香山县志》记载</w:t>
      </w:r>
      <w:r w:rsidRPr="00885465">
        <w:rPr>
          <w:rFonts w:ascii="仿宋_GB2312" w:hAnsi="宋体"/>
          <w:szCs w:val="32"/>
        </w:rPr>
        <w:t>:</w:t>
      </w:r>
      <w:hyperlink r:id="rId7" w:tgtFrame="https://baike.baidu.com/item/%E4%BC%9A%E5%90%8C%E6%9D%91/_blank" w:history="1">
        <w:r w:rsidRPr="00885465">
          <w:rPr>
            <w:rFonts w:ascii="仿宋_GB2312" w:hAnsi="宋体"/>
            <w:szCs w:val="32"/>
          </w:rPr>
          <w:t>莫与京</w:t>
        </w:r>
      </w:hyperlink>
      <w:r w:rsidRPr="00885465">
        <w:rPr>
          <w:rFonts w:ascii="仿宋_GB2312" w:hAnsi="宋体"/>
          <w:szCs w:val="32"/>
        </w:rPr>
        <w:t>（号会同）</w:t>
      </w:r>
      <w:r w:rsidRPr="00885465">
        <w:rPr>
          <w:rFonts w:ascii="仿宋_GB2312" w:hAnsi="宋体"/>
          <w:szCs w:val="32"/>
        </w:rPr>
        <w:t>“</w:t>
      </w:r>
      <w:r w:rsidRPr="00885465">
        <w:rPr>
          <w:rFonts w:ascii="仿宋_GB2312" w:hAnsi="宋体"/>
          <w:szCs w:val="32"/>
        </w:rPr>
        <w:t>爱梨冈山水之胜景</w:t>
      </w:r>
      <w:r w:rsidRPr="00885465">
        <w:rPr>
          <w:rFonts w:ascii="仿宋_GB2312" w:hAnsi="宋体"/>
          <w:szCs w:val="32"/>
        </w:rPr>
        <w:t>”</w:t>
      </w:r>
      <w:r w:rsidRPr="00885465">
        <w:rPr>
          <w:rFonts w:ascii="仿宋_GB2312" w:hAnsi="宋体"/>
          <w:szCs w:val="32"/>
        </w:rPr>
        <w:t xml:space="preserve">于 </w:t>
      </w:r>
      <w:r w:rsidRPr="00885465">
        <w:rPr>
          <w:rFonts w:ascii="仿宋_GB2312" w:hAnsi="宋体"/>
          <w:szCs w:val="32"/>
        </w:rPr>
        <w:t>“</w:t>
      </w:r>
      <w:r w:rsidRPr="00885465">
        <w:rPr>
          <w:rFonts w:ascii="仿宋_GB2312" w:hAnsi="宋体"/>
          <w:szCs w:val="32"/>
        </w:rPr>
        <w:t>雍正壬子</w:t>
      </w:r>
      <w:r w:rsidRPr="00885465">
        <w:rPr>
          <w:rFonts w:ascii="仿宋_GB2312" w:hAnsi="宋体"/>
          <w:szCs w:val="32"/>
        </w:rPr>
        <w:t>”</w:t>
      </w:r>
      <w:r w:rsidRPr="00885465">
        <w:rPr>
          <w:rFonts w:ascii="仿宋_GB2312" w:hAnsi="宋体"/>
          <w:szCs w:val="32"/>
        </w:rPr>
        <w:t>（即1732年）出资</w:t>
      </w:r>
      <w:r w:rsidRPr="00885465">
        <w:rPr>
          <w:rFonts w:ascii="仿宋_GB2312" w:hAnsi="宋体"/>
          <w:szCs w:val="32"/>
        </w:rPr>
        <w:t>“</w:t>
      </w:r>
      <w:r w:rsidRPr="00885465">
        <w:rPr>
          <w:rFonts w:ascii="仿宋_GB2312" w:hAnsi="宋体"/>
          <w:szCs w:val="32"/>
        </w:rPr>
        <w:t>购得其地</w:t>
      </w:r>
      <w:r w:rsidRPr="00885465">
        <w:rPr>
          <w:rFonts w:ascii="仿宋_GB2312" w:hAnsi="宋体"/>
          <w:szCs w:val="32"/>
        </w:rPr>
        <w:t>”</w:t>
      </w:r>
      <w:r w:rsidRPr="00885465">
        <w:rPr>
          <w:rFonts w:ascii="仿宋_GB2312" w:hAnsi="宋体"/>
          <w:szCs w:val="32"/>
        </w:rPr>
        <w:t>，然后让原来与他同村的鲍、谭两姓乡人一起都迁</w:t>
      </w:r>
      <w:r w:rsidRPr="00885465">
        <w:rPr>
          <w:rFonts w:ascii="仿宋_GB2312" w:hAnsi="宋体"/>
          <w:szCs w:val="32"/>
        </w:rPr>
        <w:lastRenderedPageBreak/>
        <w:t>居于此，而有些人家不能负担</w:t>
      </w:r>
      <w:r w:rsidRPr="00885465">
        <w:rPr>
          <w:rFonts w:ascii="仿宋_GB2312" w:hAnsi="宋体"/>
          <w:szCs w:val="32"/>
        </w:rPr>
        <w:t>“</w:t>
      </w:r>
      <w:r w:rsidRPr="00885465">
        <w:rPr>
          <w:rFonts w:ascii="仿宋_GB2312" w:hAnsi="宋体"/>
          <w:szCs w:val="32"/>
        </w:rPr>
        <w:t>版筑之费</w:t>
      </w:r>
      <w:r w:rsidRPr="00885465">
        <w:rPr>
          <w:rFonts w:ascii="仿宋_GB2312" w:hAnsi="宋体"/>
          <w:szCs w:val="32"/>
        </w:rPr>
        <w:t>”</w:t>
      </w:r>
      <w:r w:rsidRPr="00885465">
        <w:rPr>
          <w:rFonts w:ascii="仿宋_GB2312" w:hAnsi="宋体"/>
          <w:szCs w:val="32"/>
        </w:rPr>
        <w:t xml:space="preserve"> ，他又</w:t>
      </w:r>
      <w:r w:rsidRPr="00885465">
        <w:rPr>
          <w:rFonts w:ascii="仿宋_GB2312" w:hAnsi="宋体"/>
          <w:szCs w:val="32"/>
        </w:rPr>
        <w:t>“</w:t>
      </w:r>
      <w:r w:rsidRPr="00885465">
        <w:rPr>
          <w:rFonts w:ascii="仿宋_GB2312" w:hAnsi="宋体"/>
          <w:szCs w:val="32"/>
        </w:rPr>
        <w:t>罄其资助之。乡人感其高义，因以号名村曰会同。</w:t>
      </w:r>
      <w:r w:rsidRPr="00885465">
        <w:rPr>
          <w:rFonts w:ascii="仿宋_GB2312" w:hAnsi="宋体" w:hint="eastAsia"/>
          <w:szCs w:val="32"/>
        </w:rPr>
        <w:t>会同村位于</w:t>
      </w:r>
      <w:hyperlink r:id="rId8" w:tgtFrame="https://baike.baidu.com/item/%E4%BC%9A%E5%90%8C%E6%9D%91/_blank" w:history="1">
        <w:r w:rsidRPr="00885465">
          <w:rPr>
            <w:rFonts w:ascii="仿宋_GB2312" w:hAnsi="宋体"/>
            <w:szCs w:val="32"/>
          </w:rPr>
          <w:t>珠海</w:t>
        </w:r>
      </w:hyperlink>
      <w:r w:rsidRPr="00885465">
        <w:rPr>
          <w:rFonts w:ascii="仿宋_GB2312" w:hAnsi="宋体"/>
          <w:szCs w:val="32"/>
        </w:rPr>
        <w:t>市金鼎镇。村内是清一色</w:t>
      </w:r>
      <w:hyperlink r:id="rId9" w:tgtFrame="https://baike.baidu.com/item/%E4%BC%9A%E5%90%8C%E6%9D%91/_blank" w:history="1">
        <w:r w:rsidRPr="00885465">
          <w:rPr>
            <w:rFonts w:ascii="仿宋_GB2312" w:hAnsi="宋体"/>
            <w:szCs w:val="32"/>
          </w:rPr>
          <w:t>岭南</w:t>
        </w:r>
      </w:hyperlink>
      <w:r w:rsidRPr="00885465">
        <w:rPr>
          <w:rFonts w:ascii="仿宋_GB2312" w:hAnsi="宋体"/>
          <w:szCs w:val="32"/>
        </w:rPr>
        <w:t>民居，家家都是灰瓦、青砖、飞檐，建筑布局整齐，外形色调一致，嵌填在</w:t>
      </w:r>
      <w:r w:rsidRPr="00885465">
        <w:rPr>
          <w:rFonts w:ascii="仿宋_GB2312" w:hAnsi="宋体"/>
          <w:szCs w:val="32"/>
        </w:rPr>
        <w:t>“</w:t>
      </w:r>
      <w:r w:rsidRPr="00885465">
        <w:rPr>
          <w:rFonts w:ascii="仿宋_GB2312" w:hAnsi="宋体"/>
          <w:szCs w:val="32"/>
        </w:rPr>
        <w:t>棋盘式</w:t>
      </w:r>
      <w:r w:rsidRPr="00885465">
        <w:rPr>
          <w:rFonts w:ascii="仿宋_GB2312" w:hAnsi="宋体"/>
          <w:szCs w:val="32"/>
        </w:rPr>
        <w:t>”</w:t>
      </w:r>
      <w:r w:rsidRPr="00885465">
        <w:rPr>
          <w:rFonts w:ascii="仿宋_GB2312" w:hAnsi="宋体"/>
          <w:szCs w:val="32"/>
        </w:rPr>
        <w:t>方格网形成的整齐的宅基地中。2006年，会同古村被颁布为区级</w:t>
      </w:r>
      <w:hyperlink r:id="rId10" w:tgtFrame="https://baike.baidu.com/item/%E4%BC%9A%E5%90%8C%E6%9D%91/_blank" w:history="1">
        <w:r w:rsidRPr="00885465">
          <w:rPr>
            <w:rFonts w:ascii="仿宋_GB2312" w:hAnsi="宋体"/>
            <w:szCs w:val="32"/>
          </w:rPr>
          <w:t>文物</w:t>
        </w:r>
      </w:hyperlink>
      <w:r w:rsidRPr="00885465">
        <w:rPr>
          <w:rFonts w:ascii="仿宋_GB2312" w:hAnsi="宋体"/>
          <w:szCs w:val="32"/>
        </w:rPr>
        <w:t>保护单位，并申报市级文物</w:t>
      </w:r>
      <w:hyperlink r:id="rId11" w:tgtFrame="https://baike.baidu.com/item/%E4%BC%9A%E5%90%8C%E6%9D%91/_blank" w:history="1">
        <w:r w:rsidRPr="00885465">
          <w:rPr>
            <w:rFonts w:ascii="仿宋_GB2312" w:hAnsi="宋体"/>
            <w:szCs w:val="32"/>
          </w:rPr>
          <w:t>保护</w:t>
        </w:r>
      </w:hyperlink>
      <w:r w:rsidRPr="00885465">
        <w:rPr>
          <w:rFonts w:ascii="仿宋_GB2312" w:hAnsi="宋体"/>
          <w:szCs w:val="32"/>
        </w:rPr>
        <w:t>单位。</w:t>
      </w:r>
    </w:p>
    <w:p w14:paraId="61DE7DC5" w14:textId="77777777" w:rsidR="00006E6F" w:rsidRPr="0005741C" w:rsidRDefault="00006E6F"/>
    <w:sectPr w:rsidR="00006E6F" w:rsidRPr="00057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9641" w14:textId="77777777" w:rsidR="001C25FA" w:rsidRDefault="001C25FA" w:rsidP="0005741C">
      <w:pPr>
        <w:spacing w:line="240" w:lineRule="auto"/>
      </w:pPr>
      <w:r>
        <w:separator/>
      </w:r>
    </w:p>
  </w:endnote>
  <w:endnote w:type="continuationSeparator" w:id="0">
    <w:p w14:paraId="76B861CC" w14:textId="77777777" w:rsidR="001C25FA" w:rsidRDefault="001C25FA" w:rsidP="00057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850F" w14:textId="77777777" w:rsidR="001C25FA" w:rsidRDefault="001C25FA" w:rsidP="0005741C">
      <w:pPr>
        <w:spacing w:line="240" w:lineRule="auto"/>
      </w:pPr>
      <w:r>
        <w:separator/>
      </w:r>
    </w:p>
  </w:footnote>
  <w:footnote w:type="continuationSeparator" w:id="0">
    <w:p w14:paraId="77BDDA75" w14:textId="77777777" w:rsidR="001C25FA" w:rsidRDefault="001C25FA" w:rsidP="000574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00"/>
    <w:rsid w:val="00006E6F"/>
    <w:rsid w:val="0005741C"/>
    <w:rsid w:val="0015231B"/>
    <w:rsid w:val="001C25FA"/>
    <w:rsid w:val="008B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80C3B8-2FD7-4607-ABF0-858EC747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41C"/>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1C"/>
    <w:pPr>
      <w:pBdr>
        <w:bottom w:val="single" w:sz="6" w:space="1" w:color="auto"/>
      </w:pBdr>
      <w:tabs>
        <w:tab w:val="center" w:pos="4153"/>
        <w:tab w:val="right" w:pos="8306"/>
      </w:tabs>
      <w:adjustRightInd/>
      <w:spacing w:line="240" w:lineRule="auto"/>
      <w:jc w:val="center"/>
    </w:pPr>
    <w:rPr>
      <w:rFonts w:asciiTheme="minorHAnsi" w:eastAsiaTheme="minorEastAsia" w:hAnsiTheme="minorHAnsi"/>
      <w:sz w:val="18"/>
      <w:szCs w:val="18"/>
    </w:rPr>
  </w:style>
  <w:style w:type="character" w:customStyle="1" w:styleId="a4">
    <w:name w:val="页眉 字符"/>
    <w:basedOn w:val="a0"/>
    <w:link w:val="a3"/>
    <w:uiPriority w:val="99"/>
    <w:rsid w:val="0005741C"/>
    <w:rPr>
      <w:sz w:val="18"/>
      <w:szCs w:val="18"/>
    </w:rPr>
  </w:style>
  <w:style w:type="paragraph" w:styleId="a5">
    <w:name w:val="footer"/>
    <w:basedOn w:val="a"/>
    <w:link w:val="a6"/>
    <w:uiPriority w:val="99"/>
    <w:unhideWhenUsed/>
    <w:rsid w:val="0005741C"/>
    <w:pPr>
      <w:tabs>
        <w:tab w:val="center" w:pos="4153"/>
        <w:tab w:val="right" w:pos="8306"/>
      </w:tabs>
      <w:adjustRightInd/>
      <w:spacing w:line="240" w:lineRule="auto"/>
    </w:pPr>
    <w:rPr>
      <w:rFonts w:asciiTheme="minorHAnsi" w:eastAsiaTheme="minorEastAsia" w:hAnsiTheme="minorHAnsi"/>
      <w:sz w:val="18"/>
      <w:szCs w:val="18"/>
    </w:rPr>
  </w:style>
  <w:style w:type="character" w:customStyle="1" w:styleId="a6">
    <w:name w:val="页脚 字符"/>
    <w:basedOn w:val="a0"/>
    <w:link w:val="a5"/>
    <w:uiPriority w:val="99"/>
    <w:rsid w:val="000574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F%A0%E6%B5%B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8%8E%AB%E4%B8%8E%E4%BA%A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B7%87%E6%BE%B3%E5%B2%9B" TargetMode="External"/><Relationship Id="rId11" Type="http://schemas.openxmlformats.org/officeDocument/2006/relationships/hyperlink" Target="https://baike.baidu.com/item/%E4%BF%9D%E6%8A%A4/33190" TargetMode="External"/><Relationship Id="rId5" Type="http://schemas.openxmlformats.org/officeDocument/2006/relationships/endnotes" Target="endnotes.xml"/><Relationship Id="rId10" Type="http://schemas.openxmlformats.org/officeDocument/2006/relationships/hyperlink" Target="https://baike.baidu.com/item/%E6%96%87%E7%89%A9/33145" TargetMode="External"/><Relationship Id="rId4" Type="http://schemas.openxmlformats.org/officeDocument/2006/relationships/footnotes" Target="footnotes.xml"/><Relationship Id="rId9" Type="http://schemas.openxmlformats.org/officeDocument/2006/relationships/hyperlink" Target="https://baike.baidu.com/item/%E5%B2%AD%E5%8D%97/41790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2019-04-08T04:39:00Z</dcterms:created>
  <dcterms:modified xsi:type="dcterms:W3CDTF">2019-04-08T04:39:00Z</dcterms:modified>
</cp:coreProperties>
</file>